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E0D" w:rsidRPr="009445E4" w:rsidRDefault="007B7A70" w:rsidP="006768EE">
      <w:pPr>
        <w:spacing w:after="0" w:line="360" w:lineRule="auto"/>
        <w:ind w:left="0" w:firstLine="0"/>
        <w:jc w:val="right"/>
        <w:rPr>
          <w:color w:val="auto"/>
        </w:rPr>
      </w:pPr>
      <w:r w:rsidRPr="009445E4">
        <w:rPr>
          <w:color w:val="auto"/>
        </w:rPr>
        <w:t>Załącznik nr 3</w:t>
      </w:r>
    </w:p>
    <w:p w:rsidR="00FF2E0D" w:rsidRPr="009445E4" w:rsidRDefault="007B7A70" w:rsidP="006768EE">
      <w:pPr>
        <w:spacing w:after="0" w:line="360" w:lineRule="auto"/>
        <w:ind w:left="0" w:firstLine="0"/>
        <w:jc w:val="center"/>
        <w:rPr>
          <w:color w:val="auto"/>
        </w:rPr>
      </w:pPr>
      <w:r w:rsidRPr="009445E4">
        <w:rPr>
          <w:b/>
          <w:color w:val="auto"/>
          <w:sz w:val="28"/>
        </w:rPr>
        <w:t>UMOWA nr .......................</w:t>
      </w:r>
    </w:p>
    <w:p w:rsidR="00FF2E0D" w:rsidRPr="009445E4" w:rsidRDefault="00FF2E0D" w:rsidP="006768EE">
      <w:pPr>
        <w:spacing w:after="0" w:line="360" w:lineRule="auto"/>
        <w:ind w:left="66" w:firstLine="0"/>
        <w:rPr>
          <w:color w:val="auto"/>
        </w:rPr>
      </w:pP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>zawarta dnia ……….......…………… w Bydgoszczy pomiędzy:</w:t>
      </w:r>
    </w:p>
    <w:p w:rsidR="00416E67" w:rsidRPr="009445E4" w:rsidRDefault="007636CC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b/>
          <w:color w:val="auto"/>
        </w:rPr>
        <w:t>Województwem Kujawsko-Pomorskim</w:t>
      </w:r>
      <w:r w:rsidRPr="009445E4">
        <w:rPr>
          <w:color w:val="auto"/>
        </w:rPr>
        <w:t xml:space="preserve"> z siedzibą w </w:t>
      </w:r>
      <w:r w:rsidRPr="009445E4">
        <w:rPr>
          <w:b/>
          <w:color w:val="auto"/>
        </w:rPr>
        <w:t>Toruniu</w:t>
      </w:r>
      <w:r w:rsidRPr="009445E4">
        <w:rPr>
          <w:color w:val="auto"/>
        </w:rPr>
        <w:t xml:space="preserve"> (87-100) </w:t>
      </w:r>
      <w:r w:rsidRPr="009445E4">
        <w:rPr>
          <w:b/>
          <w:color w:val="auto"/>
        </w:rPr>
        <w:t>Plac Teatralny 2</w:t>
      </w:r>
      <w:r w:rsidR="003505F9" w:rsidRPr="009445E4">
        <w:rPr>
          <w:color w:val="auto"/>
        </w:rPr>
        <w:br/>
      </w:r>
      <w:r w:rsidRPr="009445E4">
        <w:rPr>
          <w:color w:val="auto"/>
        </w:rPr>
        <w:t xml:space="preserve">NIP </w:t>
      </w:r>
      <w:r w:rsidRPr="009445E4">
        <w:rPr>
          <w:b/>
          <w:color w:val="auto"/>
        </w:rPr>
        <w:t>956-19-</w:t>
      </w:r>
      <w:r w:rsidR="003505F9" w:rsidRPr="009445E4">
        <w:rPr>
          <w:b/>
          <w:color w:val="auto"/>
        </w:rPr>
        <w:t xml:space="preserve">65-36, </w:t>
      </w:r>
      <w:r w:rsidR="003505F9" w:rsidRPr="009445E4">
        <w:rPr>
          <w:color w:val="auto"/>
        </w:rPr>
        <w:t xml:space="preserve">reprezentowanym przez </w:t>
      </w:r>
      <w:r w:rsidR="003505F9" w:rsidRPr="009445E4">
        <w:rPr>
          <w:b/>
          <w:color w:val="auto"/>
        </w:rPr>
        <w:t>Pedagogiczną Bibliotekę Wojewódzką im. Mariana Rejewskiego w Bydgoszczy</w:t>
      </w:r>
      <w:r w:rsidR="003505F9" w:rsidRPr="009445E4">
        <w:rPr>
          <w:color w:val="auto"/>
        </w:rPr>
        <w:t>, w imieniu której działa</w:t>
      </w:r>
      <w:r w:rsidR="00B22AD8" w:rsidRPr="009445E4">
        <w:rPr>
          <w:color w:val="auto"/>
        </w:rPr>
        <w:t xml:space="preserve"> </w:t>
      </w:r>
      <w:r w:rsidR="007B7A70" w:rsidRPr="009445E4">
        <w:rPr>
          <w:b/>
          <w:color w:val="auto"/>
        </w:rPr>
        <w:t>Ew</w:t>
      </w:r>
      <w:r w:rsidR="003505F9" w:rsidRPr="009445E4">
        <w:rPr>
          <w:b/>
          <w:color w:val="auto"/>
        </w:rPr>
        <w:t>a</w:t>
      </w:r>
      <w:r w:rsidR="00B22AD8" w:rsidRPr="009445E4">
        <w:rPr>
          <w:b/>
          <w:color w:val="auto"/>
        </w:rPr>
        <w:t xml:space="preserve"> </w:t>
      </w:r>
      <w:r w:rsidR="007B7A70" w:rsidRPr="009445E4">
        <w:rPr>
          <w:b/>
          <w:color w:val="auto"/>
        </w:rPr>
        <w:t>Pronobis-Sosnowsk</w:t>
      </w:r>
      <w:r w:rsidR="003505F9" w:rsidRPr="009445E4">
        <w:rPr>
          <w:b/>
          <w:color w:val="auto"/>
        </w:rPr>
        <w:t>a</w:t>
      </w:r>
      <w:r w:rsidR="007B7A70" w:rsidRPr="009445E4">
        <w:rPr>
          <w:color w:val="auto"/>
        </w:rPr>
        <w:t xml:space="preserve"> – Dyrektor</w:t>
      </w:r>
      <w:r w:rsidR="003505F9" w:rsidRPr="009445E4">
        <w:rPr>
          <w:color w:val="auto"/>
        </w:rPr>
        <w:t xml:space="preserve"> Biblioteki</w:t>
      </w:r>
      <w:r w:rsidR="00B22AD8" w:rsidRPr="009445E4">
        <w:rPr>
          <w:color w:val="auto"/>
        </w:rPr>
        <w:t xml:space="preserve"> </w:t>
      </w:r>
      <w:r w:rsidR="007B7A70" w:rsidRPr="009445E4">
        <w:rPr>
          <w:color w:val="auto"/>
        </w:rPr>
        <w:t>zwan</w:t>
      </w:r>
      <w:r w:rsidR="003505F9" w:rsidRPr="009445E4">
        <w:rPr>
          <w:color w:val="auto"/>
        </w:rPr>
        <w:t>ym</w:t>
      </w:r>
      <w:r w:rsidR="007B7A70" w:rsidRPr="009445E4">
        <w:rPr>
          <w:color w:val="auto"/>
        </w:rPr>
        <w:t xml:space="preserve"> w treści umowy „</w:t>
      </w:r>
      <w:r w:rsidR="007B7A70" w:rsidRPr="009445E4">
        <w:rPr>
          <w:b/>
          <w:color w:val="auto"/>
        </w:rPr>
        <w:t>Zamawiającym”</w:t>
      </w:r>
      <w:r w:rsidR="00416E67" w:rsidRPr="009445E4">
        <w:rPr>
          <w:color w:val="auto"/>
        </w:rPr>
        <w:t>,</w:t>
      </w: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>a</w:t>
      </w:r>
    </w:p>
    <w:p w:rsidR="00FF2E0D" w:rsidRPr="009445E4" w:rsidRDefault="007B7A70" w:rsidP="006768EE">
      <w:pPr>
        <w:spacing w:after="0" w:line="360" w:lineRule="auto"/>
        <w:ind w:left="-15" w:right="-14" w:firstLine="0"/>
        <w:rPr>
          <w:color w:val="auto"/>
        </w:rPr>
      </w:pPr>
      <w:r w:rsidRPr="009445E4">
        <w:rPr>
          <w:color w:val="auto"/>
        </w:rPr>
        <w:t>…..…………………………………………….z siedzibą w………………</w:t>
      </w:r>
      <w:r w:rsidR="00416E67" w:rsidRPr="009445E4">
        <w:rPr>
          <w:color w:val="auto"/>
        </w:rPr>
        <w:t>……..</w:t>
      </w:r>
      <w:r w:rsidRPr="009445E4">
        <w:rPr>
          <w:color w:val="auto"/>
        </w:rPr>
        <w:t xml:space="preserve">…………przy </w:t>
      </w:r>
      <w:r w:rsidR="00416E67" w:rsidRPr="009445E4">
        <w:rPr>
          <w:color w:val="auto"/>
        </w:rPr>
        <w:t>u</w:t>
      </w:r>
      <w:r w:rsidRPr="009445E4">
        <w:rPr>
          <w:color w:val="auto"/>
        </w:rPr>
        <w:t xml:space="preserve">licy………………….………..,wpisanym pod numerem </w:t>
      </w:r>
      <w:r w:rsidRPr="009445E4">
        <w:rPr>
          <w:color w:val="auto"/>
        </w:rPr>
        <w:tab/>
        <w:t>………</w:t>
      </w:r>
      <w:r w:rsidR="00416E67" w:rsidRPr="009445E4">
        <w:rPr>
          <w:color w:val="auto"/>
        </w:rPr>
        <w:t>……………</w:t>
      </w:r>
      <w:r w:rsidRPr="009445E4">
        <w:rPr>
          <w:color w:val="auto"/>
        </w:rPr>
        <w:t xml:space="preserve">…………..……do rejestru przedsiębiorców Krajowego Rejestru </w:t>
      </w:r>
      <w:r w:rsidRPr="009445E4">
        <w:rPr>
          <w:color w:val="auto"/>
        </w:rPr>
        <w:tab/>
        <w:t>Sądowego,</w:t>
      </w:r>
      <w:r w:rsidR="00416E67" w:rsidRPr="009445E4">
        <w:rPr>
          <w:color w:val="auto"/>
        </w:rPr>
        <w:t xml:space="preserve"> N</w:t>
      </w:r>
      <w:r w:rsidRPr="009445E4">
        <w:rPr>
          <w:color w:val="auto"/>
        </w:rPr>
        <w:t>IP……………</w:t>
      </w:r>
      <w:r w:rsidR="00416E67" w:rsidRPr="009445E4">
        <w:rPr>
          <w:color w:val="auto"/>
        </w:rPr>
        <w:t>……………</w:t>
      </w:r>
      <w:r w:rsidRPr="009445E4">
        <w:rPr>
          <w:color w:val="auto"/>
        </w:rPr>
        <w:t>…..………………….. reprezentowaną przez:</w:t>
      </w:r>
    </w:p>
    <w:p w:rsidR="00FF2E0D" w:rsidRPr="009445E4" w:rsidRDefault="007B7A70" w:rsidP="006768EE">
      <w:pPr>
        <w:spacing w:after="0" w:line="360" w:lineRule="auto"/>
        <w:ind w:left="0" w:right="2" w:firstLine="0"/>
        <w:rPr>
          <w:color w:val="auto"/>
        </w:rPr>
      </w:pPr>
      <w:r w:rsidRPr="009445E4">
        <w:rPr>
          <w:color w:val="auto"/>
        </w:rPr>
        <w:t>……………………………………………………………</w:t>
      </w:r>
      <w:r w:rsidR="00416E67" w:rsidRPr="009445E4">
        <w:rPr>
          <w:color w:val="auto"/>
        </w:rPr>
        <w:t>………………………….</w:t>
      </w:r>
      <w:r w:rsidRPr="009445E4">
        <w:rPr>
          <w:color w:val="auto"/>
        </w:rPr>
        <w:t>….……</w:t>
      </w:r>
      <w:r w:rsidR="00416E67" w:rsidRPr="009445E4">
        <w:rPr>
          <w:color w:val="auto"/>
        </w:rPr>
        <w:t xml:space="preserve">………….. </w:t>
      </w:r>
      <w:r w:rsidR="00416E67" w:rsidRPr="009445E4">
        <w:rPr>
          <w:color w:val="auto"/>
        </w:rPr>
        <w:br/>
      </w:r>
      <w:r w:rsidRPr="009445E4">
        <w:rPr>
          <w:color w:val="auto"/>
        </w:rPr>
        <w:t>zwanym w treści umowy „</w:t>
      </w:r>
      <w:r w:rsidRPr="009445E4">
        <w:rPr>
          <w:b/>
          <w:color w:val="auto"/>
        </w:rPr>
        <w:t>Wykonawcą ”.</w:t>
      </w: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>Niniejsza umowa zostaje zawarta bez stosowaniaprzepisów ustawy z dnia 29 stycznia 2004r. Prawo zamówień publicznych(</w:t>
      </w:r>
      <w:r w:rsidR="00416E67" w:rsidRPr="009445E4">
        <w:rPr>
          <w:color w:val="auto"/>
        </w:rPr>
        <w:t>tj. Dz.U. 2017, poz. 1579</w:t>
      </w:r>
      <w:r w:rsidRPr="009445E4">
        <w:rPr>
          <w:color w:val="auto"/>
        </w:rPr>
        <w:t xml:space="preserve"> ) zgodnie z art.4 pkt 8. 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1</w:t>
      </w:r>
    </w:p>
    <w:p w:rsidR="00FF2E0D" w:rsidRPr="009445E4" w:rsidRDefault="007B7A70" w:rsidP="006768EE">
      <w:pPr>
        <w:numPr>
          <w:ilvl w:val="0"/>
          <w:numId w:val="1"/>
        </w:numPr>
        <w:spacing w:after="0" w:line="360" w:lineRule="auto"/>
        <w:ind w:left="426" w:hanging="426"/>
        <w:rPr>
          <w:color w:val="auto"/>
        </w:rPr>
      </w:pPr>
      <w:r w:rsidRPr="009445E4">
        <w:rPr>
          <w:color w:val="auto"/>
        </w:rPr>
        <w:t>Wykonawca zobowiązuje się dostarczać Zamawiającemu prasę codzienną i wydawnictwa specjalistyczne, zwane dalej łącznie ,,czasopismami’’, o których mowa w ust.2,na zasadach</w:t>
      </w:r>
      <w:r w:rsidRPr="009445E4">
        <w:rPr>
          <w:color w:val="auto"/>
        </w:rPr>
        <w:br/>
        <w:t xml:space="preserve">i warunkach określonych w niniejszej umowie oraz ofercie Wykonawcy. </w:t>
      </w:r>
    </w:p>
    <w:p w:rsidR="00FF2E0D" w:rsidRPr="009445E4" w:rsidRDefault="007B7A70" w:rsidP="006768EE">
      <w:pPr>
        <w:numPr>
          <w:ilvl w:val="0"/>
          <w:numId w:val="1"/>
        </w:numPr>
        <w:spacing w:after="0" w:line="360" w:lineRule="auto"/>
        <w:ind w:left="426" w:hanging="426"/>
        <w:rPr>
          <w:color w:val="auto"/>
        </w:rPr>
      </w:pPr>
      <w:r w:rsidRPr="009445E4">
        <w:rPr>
          <w:color w:val="auto"/>
        </w:rPr>
        <w:t>Wykaz tytułów prasy codziennej i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wydawnictw fachowych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stanowiących przedmiot umowy stanowi załącznik nr 1 do niniejszej umowy.</w:t>
      </w:r>
    </w:p>
    <w:p w:rsidR="00FF2E0D" w:rsidRPr="009445E4" w:rsidRDefault="007B7A70" w:rsidP="006768EE">
      <w:pPr>
        <w:numPr>
          <w:ilvl w:val="0"/>
          <w:numId w:val="1"/>
        </w:numPr>
        <w:spacing w:after="0" w:line="360" w:lineRule="auto"/>
        <w:ind w:left="426" w:hanging="426"/>
        <w:rPr>
          <w:color w:val="auto"/>
        </w:rPr>
      </w:pPr>
      <w:r w:rsidRPr="009445E4">
        <w:rPr>
          <w:color w:val="auto"/>
        </w:rPr>
        <w:t>Wykonawca dostarczać będzie czasopisma transportem własnym, bez pobierania dodatkowych opłatdo siedziby Zamawiającego.</w:t>
      </w:r>
    </w:p>
    <w:p w:rsidR="00FF2E0D" w:rsidRPr="009445E4" w:rsidRDefault="007B7A70" w:rsidP="006768EE">
      <w:pPr>
        <w:numPr>
          <w:ilvl w:val="0"/>
          <w:numId w:val="1"/>
        </w:numPr>
        <w:spacing w:after="0" w:line="360" w:lineRule="auto"/>
        <w:ind w:left="426" w:hanging="426"/>
        <w:rPr>
          <w:color w:val="auto"/>
        </w:rPr>
      </w:pPr>
      <w:r w:rsidRPr="009445E4">
        <w:rPr>
          <w:color w:val="auto"/>
        </w:rPr>
        <w:t>Dostarczane czasopisma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będą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skutecznie zabezpieczone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 xml:space="preserve">przed wpływami atmosferycznymi, zabrudzeniami i uszkodzeniami. </w:t>
      </w:r>
    </w:p>
    <w:p w:rsidR="00FF2E0D" w:rsidRPr="009445E4" w:rsidRDefault="007B7A70" w:rsidP="006768EE">
      <w:pPr>
        <w:numPr>
          <w:ilvl w:val="0"/>
          <w:numId w:val="1"/>
        </w:numPr>
        <w:spacing w:after="0" w:line="360" w:lineRule="auto"/>
        <w:ind w:left="426" w:hanging="426"/>
        <w:rPr>
          <w:color w:val="auto"/>
        </w:rPr>
      </w:pPr>
      <w:r w:rsidRPr="009445E4">
        <w:rPr>
          <w:color w:val="auto"/>
        </w:rPr>
        <w:t xml:space="preserve">Dostawy czasopism odbywać się będą sukcesywnie w miarę ich publikowania, od numeru pierwszego przypadającego na rok </w:t>
      </w:r>
      <w:r w:rsidR="00416E67" w:rsidRPr="009445E4">
        <w:rPr>
          <w:color w:val="auto"/>
        </w:rPr>
        <w:t>2018</w:t>
      </w:r>
      <w:r w:rsidRPr="009445E4">
        <w:rPr>
          <w:color w:val="auto"/>
        </w:rPr>
        <w:t xml:space="preserve"> (nawet jeśli ukazał się przed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 r.) do numeru ostatniego przypadającego na </w:t>
      </w:r>
      <w:r w:rsidR="00416E67" w:rsidRPr="009445E4">
        <w:rPr>
          <w:color w:val="auto"/>
        </w:rPr>
        <w:t>2018</w:t>
      </w:r>
      <w:r w:rsidRPr="009445E4">
        <w:rPr>
          <w:color w:val="auto"/>
        </w:rPr>
        <w:t xml:space="preserve"> r. (nawet jeśli ukazał się po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r.) z zastrzeżeniem poniższych terminów dostaw: </w:t>
      </w:r>
    </w:p>
    <w:p w:rsidR="00FF2E0D" w:rsidRPr="009445E4" w:rsidRDefault="007B7A70" w:rsidP="006768EE">
      <w:pPr>
        <w:numPr>
          <w:ilvl w:val="1"/>
          <w:numId w:val="2"/>
        </w:numPr>
        <w:spacing w:after="0" w:line="360" w:lineRule="auto"/>
        <w:ind w:left="851" w:hanging="426"/>
        <w:rPr>
          <w:color w:val="auto"/>
        </w:rPr>
      </w:pPr>
      <w:r w:rsidRPr="009445E4">
        <w:rPr>
          <w:color w:val="auto"/>
        </w:rPr>
        <w:t>dla czasopism wydawanych w formie dzienników – codziennie z pominięciem niedziel</w:t>
      </w:r>
      <w:r w:rsidR="00416E67" w:rsidRPr="009445E4">
        <w:rPr>
          <w:color w:val="auto"/>
        </w:rPr>
        <w:br/>
      </w:r>
      <w:r w:rsidRPr="009445E4">
        <w:rPr>
          <w:color w:val="auto"/>
        </w:rPr>
        <w:t xml:space="preserve">i dni ustawowo wolnych od pracy do godziny 8.00; </w:t>
      </w:r>
    </w:p>
    <w:p w:rsidR="009445E4" w:rsidRDefault="007B7A70" w:rsidP="006768EE">
      <w:pPr>
        <w:numPr>
          <w:ilvl w:val="1"/>
          <w:numId w:val="2"/>
        </w:numPr>
        <w:spacing w:after="0" w:line="360" w:lineRule="auto"/>
        <w:ind w:left="851" w:hanging="426"/>
        <w:rPr>
          <w:color w:val="auto"/>
        </w:rPr>
      </w:pPr>
      <w:r w:rsidRPr="009445E4">
        <w:rPr>
          <w:color w:val="auto"/>
        </w:rPr>
        <w:t xml:space="preserve">dla pozostałych czasopism – sukcesywnie w miarę ich publikowania, nie później niż 14 dni od daty ukazania się. </w:t>
      </w:r>
      <w:r w:rsidR="006768EE" w:rsidRPr="009445E4">
        <w:rPr>
          <w:color w:val="auto"/>
        </w:rPr>
        <w:tab/>
      </w:r>
      <w:r w:rsidR="006768EE" w:rsidRPr="009445E4">
        <w:rPr>
          <w:color w:val="auto"/>
        </w:rPr>
        <w:br/>
      </w:r>
    </w:p>
    <w:p w:rsidR="00FF2E0D" w:rsidRPr="009445E4" w:rsidRDefault="006768EE" w:rsidP="009445E4">
      <w:pPr>
        <w:spacing w:after="0" w:line="360" w:lineRule="auto"/>
        <w:ind w:left="851" w:firstLine="0"/>
        <w:rPr>
          <w:color w:val="auto"/>
        </w:rPr>
      </w:pPr>
      <w:bookmarkStart w:id="0" w:name="_GoBack"/>
      <w:bookmarkEnd w:id="0"/>
      <w:r w:rsidRPr="009445E4">
        <w:rPr>
          <w:color w:val="auto"/>
        </w:rPr>
        <w:br/>
      </w:r>
    </w:p>
    <w:p w:rsidR="00FF2E0D" w:rsidRPr="009445E4" w:rsidRDefault="007B7A70" w:rsidP="00507376">
      <w:pPr>
        <w:numPr>
          <w:ilvl w:val="0"/>
          <w:numId w:val="1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lastRenderedPageBreak/>
        <w:t>Wykonawca zobowiązuje się do:</w:t>
      </w:r>
    </w:p>
    <w:p w:rsidR="00FF2E0D" w:rsidRPr="009445E4" w:rsidRDefault="007B7A70" w:rsidP="006768EE">
      <w:pPr>
        <w:numPr>
          <w:ilvl w:val="1"/>
          <w:numId w:val="1"/>
        </w:numPr>
        <w:spacing w:after="0" w:line="360" w:lineRule="auto"/>
        <w:ind w:left="993" w:hanging="567"/>
        <w:rPr>
          <w:color w:val="auto"/>
        </w:rPr>
      </w:pPr>
      <w:r w:rsidRPr="009445E4">
        <w:rPr>
          <w:color w:val="auto"/>
        </w:rPr>
        <w:t>zapewniania kompletności dostaw zamówionych czasopism wraz z numerami specjalnymi oraz dodatkami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do nich załączanymi przez wydawcę;</w:t>
      </w:r>
    </w:p>
    <w:p w:rsidR="00FF2E0D" w:rsidRPr="009445E4" w:rsidRDefault="007B7A70" w:rsidP="006768EE">
      <w:pPr>
        <w:numPr>
          <w:ilvl w:val="1"/>
          <w:numId w:val="1"/>
        </w:numPr>
        <w:spacing w:after="0" w:line="360" w:lineRule="auto"/>
        <w:ind w:left="993" w:hanging="567"/>
        <w:rPr>
          <w:color w:val="auto"/>
        </w:rPr>
      </w:pPr>
      <w:r w:rsidRPr="009445E4">
        <w:rPr>
          <w:color w:val="auto"/>
        </w:rPr>
        <w:t>zapewnienia, bez dodatkowego wynagrodzenia, dostępu do elektronicznych wersji czasopism, o ile wydawca oferuje taki dostęp w ramach prenumeraty na wersję drukowaną,</w:t>
      </w:r>
    </w:p>
    <w:p w:rsidR="00FF2E0D" w:rsidRPr="009445E4" w:rsidRDefault="007B7A70" w:rsidP="006768EE">
      <w:pPr>
        <w:numPr>
          <w:ilvl w:val="1"/>
          <w:numId w:val="1"/>
        </w:numPr>
        <w:spacing w:after="0" w:line="360" w:lineRule="auto"/>
        <w:ind w:left="993" w:hanging="567"/>
        <w:rPr>
          <w:color w:val="auto"/>
        </w:rPr>
      </w:pPr>
      <w:r w:rsidRPr="009445E4">
        <w:rPr>
          <w:color w:val="auto"/>
        </w:rPr>
        <w:t xml:space="preserve">niezwłocznego informowania Zamawiającego o </w:t>
      </w:r>
      <w:r w:rsidR="00507376" w:rsidRPr="009445E4">
        <w:rPr>
          <w:color w:val="auto"/>
        </w:rPr>
        <w:t xml:space="preserve">wszelkich zmianach wydawniczych </w:t>
      </w:r>
      <w:r w:rsidRPr="009445E4">
        <w:rPr>
          <w:color w:val="auto"/>
        </w:rPr>
        <w:t>dotyczących zaprenumerowanych czasopism, w szczególności zmianach tytułu</w:t>
      </w:r>
      <w:r w:rsidR="006768EE" w:rsidRPr="009445E4">
        <w:rPr>
          <w:color w:val="auto"/>
        </w:rPr>
        <w:br/>
      </w:r>
      <w:r w:rsidRPr="009445E4">
        <w:rPr>
          <w:color w:val="auto"/>
        </w:rPr>
        <w:t xml:space="preserve">i częstotliwości ukazywania się lub wycofania tytułu z rynku; </w:t>
      </w:r>
    </w:p>
    <w:p w:rsidR="00FF2E0D" w:rsidRPr="009445E4" w:rsidRDefault="007B7A70" w:rsidP="006768EE">
      <w:pPr>
        <w:numPr>
          <w:ilvl w:val="1"/>
          <w:numId w:val="1"/>
        </w:numPr>
        <w:spacing w:after="0" w:line="360" w:lineRule="auto"/>
        <w:ind w:left="993" w:hanging="567"/>
        <w:rPr>
          <w:color w:val="auto"/>
        </w:rPr>
      </w:pPr>
      <w:r w:rsidRPr="009445E4">
        <w:rPr>
          <w:color w:val="auto"/>
        </w:rPr>
        <w:t>uzupełnianiu brakujących tytułów niedostarczonych</w:t>
      </w:r>
      <w:r w:rsidR="00507376" w:rsidRPr="009445E4">
        <w:rPr>
          <w:color w:val="auto"/>
        </w:rPr>
        <w:t xml:space="preserve"> z przyczyn leżących po stronie </w:t>
      </w:r>
      <w:r w:rsidRPr="009445E4">
        <w:rPr>
          <w:color w:val="auto"/>
        </w:rPr>
        <w:t xml:space="preserve">Wykonawcy. </w:t>
      </w:r>
    </w:p>
    <w:p w:rsidR="00FF2E0D" w:rsidRPr="009445E4" w:rsidRDefault="007B7A70" w:rsidP="00507376">
      <w:pPr>
        <w:numPr>
          <w:ilvl w:val="0"/>
          <w:numId w:val="1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Zamawiający zastrzega sobie prawo do dokonywania zmiany zamówienia poprzez: </w:t>
      </w:r>
      <w:r w:rsidR="006768EE" w:rsidRPr="009445E4">
        <w:rPr>
          <w:color w:val="auto"/>
        </w:rPr>
        <w:br/>
      </w:r>
      <w:r w:rsidRPr="009445E4">
        <w:rPr>
          <w:color w:val="auto"/>
        </w:rPr>
        <w:t xml:space="preserve">odstąpienie od zakupu poszczególnych tytułów prasowych określonych w Załączniku Nr 1 </w:t>
      </w:r>
      <w:r w:rsidRPr="009445E4">
        <w:rPr>
          <w:color w:val="auto"/>
        </w:rPr>
        <w:br/>
        <w:t xml:space="preserve">do umowy lub też zamówienia dodatkowych tytułów nie objętych przedmiotowym zamówieniem. Zgłoszona zmiana będzie uwzględniona przez Wykonawcę w dostawie nie później niż w ciągu 5 dni kalendarzowych w przypadku dzienników oraz w ciągu 10 dni kalendarzowych w przypadku pozostałych tytułów, przy czym zmiany zamówienia będą dokonywane przez Zamawiającego </w:t>
      </w:r>
      <w:r w:rsidR="00507376" w:rsidRPr="009445E4">
        <w:rPr>
          <w:color w:val="auto"/>
        </w:rPr>
        <w:br/>
      </w:r>
      <w:r w:rsidRPr="009445E4">
        <w:rPr>
          <w:color w:val="auto"/>
        </w:rPr>
        <w:t>w formie pisemnej.</w:t>
      </w:r>
    </w:p>
    <w:p w:rsidR="00FF2E0D" w:rsidRPr="009445E4" w:rsidRDefault="007B7A70" w:rsidP="00507376">
      <w:pPr>
        <w:numPr>
          <w:ilvl w:val="0"/>
          <w:numId w:val="1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Do każdej paczki z czasopismami Wykonawca dołączy dowód dostawy tj. zbiorczą specyfikację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 xml:space="preserve">zawierającą dane o dostarczonych tytułach i liczbie egzemplarzy. 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2</w:t>
      </w:r>
    </w:p>
    <w:p w:rsidR="00FF2E0D" w:rsidRPr="009445E4" w:rsidRDefault="007B7A70" w:rsidP="006768EE">
      <w:pPr>
        <w:numPr>
          <w:ilvl w:val="0"/>
          <w:numId w:val="3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Umowa zostaje zawarta na rok wydawniczy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 i obejmuje wszystkie tytuły wymienione</w:t>
      </w:r>
      <w:r w:rsidRPr="009445E4">
        <w:rPr>
          <w:color w:val="auto"/>
        </w:rPr>
        <w:br/>
        <w:t>w wykazie tytułów prasy codziennej i wydawnictw fachowych na rok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 stanowiącym załączniknr 1do umowy, które ukażą się w cyklu wydawniczym określonym jako rok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>.</w:t>
      </w:r>
    </w:p>
    <w:p w:rsidR="00FF2E0D" w:rsidRPr="009445E4" w:rsidRDefault="007B7A70" w:rsidP="006768EE">
      <w:pPr>
        <w:numPr>
          <w:ilvl w:val="0"/>
          <w:numId w:val="3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Termin wykonywania zamówienia obejmuje okres od 01 stycznia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 r. do zakończenia ukazywania się wszystkich tytułów za rok wydawniczy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>, bez względu na datę ukazania się danego tytułu. Dotyczy to zarówno czasopism, które zostaną wydane z opóźnieniem(po</w:t>
      </w:r>
      <w:r w:rsidR="00416E67" w:rsidRPr="009445E4">
        <w:rPr>
          <w:color w:val="auto"/>
        </w:rPr>
        <w:t xml:space="preserve"> 2018 r</w:t>
      </w:r>
      <w:r w:rsidRPr="009445E4">
        <w:rPr>
          <w:color w:val="auto"/>
        </w:rPr>
        <w:t>.) jak i tych, które ukażą się z wyprzedzeniem (przed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 r. ).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3</w:t>
      </w:r>
    </w:p>
    <w:p w:rsidR="00FF2E0D" w:rsidRPr="009445E4" w:rsidRDefault="007B7A70" w:rsidP="006768EE">
      <w:pPr>
        <w:numPr>
          <w:ilvl w:val="0"/>
          <w:numId w:val="4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Wartość całkowita zamówienia nie może przekroczyć kwoty ……………….. zł. brutto (słownie: ……………………………..), z czego kwota netto wynosi……………. zł</w:t>
      </w:r>
      <w:r w:rsidRPr="009445E4">
        <w:rPr>
          <w:color w:val="auto"/>
        </w:rPr>
        <w:br/>
        <w:t>i należny podatek VAT ………………………. zł.</w:t>
      </w:r>
    </w:p>
    <w:p w:rsidR="00FF2E0D" w:rsidRPr="009445E4" w:rsidRDefault="007B7A70" w:rsidP="006768EE">
      <w:pPr>
        <w:numPr>
          <w:ilvl w:val="0"/>
          <w:numId w:val="4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Wynagrodzenie za poszczególne dostawy sukcesywne będzie wyliczone na podstawie cen jednostkowych brutto wskazanych w ofercie. Ceny te nie podlegają zmianie w okresie </w:t>
      </w:r>
      <w:r w:rsidR="001D401D" w:rsidRPr="009445E4">
        <w:rPr>
          <w:color w:val="auto"/>
        </w:rPr>
        <w:t>o</w:t>
      </w:r>
      <w:r w:rsidRPr="009445E4">
        <w:rPr>
          <w:color w:val="auto"/>
        </w:rPr>
        <w:t>bowiązywania umowy.</w:t>
      </w:r>
    </w:p>
    <w:p w:rsidR="00FF2E0D" w:rsidRPr="009445E4" w:rsidRDefault="007B7A70" w:rsidP="006768EE">
      <w:pPr>
        <w:numPr>
          <w:ilvl w:val="0"/>
          <w:numId w:val="4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Zamawiający zastrzega, że w konsekwencji okoliczności, o których mowa w §1 ust.7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 xml:space="preserve">umowy wynagrodzenie łączne określone w ust. 1 może być odpowiednio niższe albo wyższe. </w:t>
      </w:r>
    </w:p>
    <w:p w:rsidR="00FF2E0D" w:rsidRPr="009445E4" w:rsidRDefault="007B7A70" w:rsidP="006768EE">
      <w:pPr>
        <w:numPr>
          <w:ilvl w:val="0"/>
          <w:numId w:val="4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Wynagrodzenie określone w ust. 1 obejmuje wszelkie koszty związane z realizacją przedmiotu niniejszej umowy, włącznie z kosztami własnymi Wykonawcy, takimi jak w szczególności: </w:t>
      </w:r>
      <w:r w:rsidRPr="009445E4">
        <w:rPr>
          <w:color w:val="auto"/>
        </w:rPr>
        <w:lastRenderedPageBreak/>
        <w:t>koszty prenumeraty czasopism, koszty dostarczenia czasopism do siedziby Zamawiającego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i nie podlega zmianie.</w:t>
      </w:r>
    </w:p>
    <w:p w:rsidR="00FF2E0D" w:rsidRPr="009445E4" w:rsidRDefault="007B7A70" w:rsidP="006768EE">
      <w:pPr>
        <w:numPr>
          <w:ilvl w:val="0"/>
          <w:numId w:val="4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Wynagrodzenie ostateczne wynikać będzie z rzeczywiście wykonanych dostaw (rzeczywiście dostarczonych egzemplarzy poszczególnych tytułów prasowych) potwierdzonych przez Zamawiającego, ale nie może przewyższyć kwoty umowy określonej w ust. 1. </w:t>
      </w:r>
    </w:p>
    <w:p w:rsidR="00FF2E0D" w:rsidRPr="009445E4" w:rsidRDefault="007B7A70" w:rsidP="006768EE">
      <w:pPr>
        <w:numPr>
          <w:ilvl w:val="0"/>
          <w:numId w:val="4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W razie zaprzestania wydawania tytułu, którego dostarczanie wchodzi w zakres przedmiotu umowy Zamawiającemu przysługuje zwrot części wynagrodzenia za tytuły nie dostarczone jeżeli ją zapłacił.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§4</w:t>
      </w:r>
    </w:p>
    <w:p w:rsidR="00FF2E0D" w:rsidRPr="009445E4" w:rsidRDefault="007B7A70" w:rsidP="006768EE">
      <w:pPr>
        <w:numPr>
          <w:ilvl w:val="0"/>
          <w:numId w:val="5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Za dostarczone zgodnie z umową czasopisma Wykonawca będzie wystawiał faktury częściowe, kwartalnie, płatne z góry,na Pedagogiczną Bibliotekę Wojewódzką.</w:t>
      </w:r>
    </w:p>
    <w:p w:rsidR="00FF2E0D" w:rsidRPr="009445E4" w:rsidRDefault="007B7A70" w:rsidP="006768EE">
      <w:pPr>
        <w:numPr>
          <w:ilvl w:val="0"/>
          <w:numId w:val="5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Zapłata należności będzie następowała przelewem na konto Wykonawcy podane na fakturze VAT, w terminie 30 dni licząc od daty dostarczenia prawidłowo wystawionej przez Wykonawcę faktury VAT. </w:t>
      </w:r>
    </w:p>
    <w:p w:rsidR="00FF2E0D" w:rsidRPr="009445E4" w:rsidRDefault="007B7A70" w:rsidP="006768EE">
      <w:pPr>
        <w:numPr>
          <w:ilvl w:val="0"/>
          <w:numId w:val="5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Za dzień dokonania zapłaty strony uznają dzień, w którym zostanie obciążony rachunek bankowy Zamawiającego.</w:t>
      </w:r>
    </w:p>
    <w:p w:rsidR="00FF2E0D" w:rsidRPr="009445E4" w:rsidRDefault="007B7A70" w:rsidP="006768EE">
      <w:pPr>
        <w:numPr>
          <w:ilvl w:val="0"/>
          <w:numId w:val="5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Za opóźnienie w zapłacie Wykonawca może żądać od Zamawiającego ustawowych odsetek</w:t>
      </w:r>
      <w:r w:rsidR="00B22AD8" w:rsidRPr="009445E4">
        <w:rPr>
          <w:color w:val="auto"/>
        </w:rPr>
        <w:t xml:space="preserve"> za opóźnienie</w:t>
      </w:r>
      <w:r w:rsidRPr="009445E4">
        <w:rPr>
          <w:color w:val="auto"/>
        </w:rPr>
        <w:t xml:space="preserve">. </w:t>
      </w:r>
    </w:p>
    <w:p w:rsidR="007636CC" w:rsidRPr="009445E4" w:rsidRDefault="007636CC" w:rsidP="006768EE">
      <w:pPr>
        <w:pStyle w:val="Akapitzlist"/>
        <w:numPr>
          <w:ilvl w:val="0"/>
          <w:numId w:val="5"/>
        </w:numPr>
        <w:shd w:val="clear" w:color="auto" w:fill="FFFFFF"/>
        <w:autoSpaceDE w:val="0"/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Faktury wystawiane przez Wykonawcę będą zawierać następujące dane :</w:t>
      </w:r>
    </w:p>
    <w:p w:rsidR="007636CC" w:rsidRPr="009445E4" w:rsidRDefault="007636CC" w:rsidP="006768EE">
      <w:pPr>
        <w:shd w:val="clear" w:color="auto" w:fill="FFFFFF"/>
        <w:autoSpaceDE w:val="0"/>
        <w:spacing w:after="0" w:line="360" w:lineRule="auto"/>
        <w:ind w:left="383" w:firstLine="0"/>
        <w:rPr>
          <w:b/>
          <w:color w:val="auto"/>
          <w:u w:val="single"/>
        </w:rPr>
      </w:pPr>
      <w:r w:rsidRPr="009445E4">
        <w:rPr>
          <w:color w:val="auto"/>
        </w:rPr>
        <w:tab/>
      </w:r>
      <w:r w:rsidRPr="009445E4">
        <w:rPr>
          <w:b/>
          <w:color w:val="auto"/>
          <w:u w:val="single"/>
        </w:rPr>
        <w:t>Nabywca :</w:t>
      </w:r>
    </w:p>
    <w:p w:rsidR="007636CC" w:rsidRPr="009445E4" w:rsidRDefault="007636CC" w:rsidP="006768EE">
      <w:pPr>
        <w:spacing w:after="0" w:line="360" w:lineRule="auto"/>
        <w:ind w:left="383" w:firstLine="0"/>
        <w:rPr>
          <w:color w:val="auto"/>
        </w:rPr>
      </w:pPr>
      <w:r w:rsidRPr="009445E4">
        <w:rPr>
          <w:color w:val="auto"/>
        </w:rPr>
        <w:tab/>
        <w:t>Województwo Kujawsko – Pomorskie</w:t>
      </w:r>
    </w:p>
    <w:p w:rsidR="007636CC" w:rsidRPr="009445E4" w:rsidRDefault="007636CC" w:rsidP="006768EE">
      <w:pPr>
        <w:spacing w:after="0" w:line="360" w:lineRule="auto"/>
        <w:ind w:left="383" w:firstLine="0"/>
        <w:rPr>
          <w:color w:val="auto"/>
        </w:rPr>
      </w:pPr>
      <w:r w:rsidRPr="009445E4">
        <w:rPr>
          <w:color w:val="auto"/>
        </w:rPr>
        <w:tab/>
        <w:t>ul.Plac Teatralny 2</w:t>
      </w:r>
    </w:p>
    <w:p w:rsidR="007636CC" w:rsidRPr="009445E4" w:rsidRDefault="007636CC" w:rsidP="006768EE">
      <w:pPr>
        <w:spacing w:after="0" w:line="360" w:lineRule="auto"/>
        <w:ind w:left="383" w:firstLine="0"/>
        <w:rPr>
          <w:color w:val="auto"/>
        </w:rPr>
      </w:pPr>
      <w:r w:rsidRPr="009445E4">
        <w:rPr>
          <w:color w:val="auto"/>
        </w:rPr>
        <w:tab/>
        <w:t>87 – 100 Toruń</w:t>
      </w:r>
    </w:p>
    <w:p w:rsidR="007636CC" w:rsidRPr="009445E4" w:rsidRDefault="007636CC" w:rsidP="006768EE">
      <w:pPr>
        <w:spacing w:after="0" w:line="360" w:lineRule="auto"/>
        <w:ind w:left="383" w:firstLine="0"/>
        <w:rPr>
          <w:color w:val="auto"/>
        </w:rPr>
      </w:pPr>
      <w:r w:rsidRPr="009445E4">
        <w:rPr>
          <w:color w:val="auto"/>
        </w:rPr>
        <w:tab/>
        <w:t>NIP 956196536</w:t>
      </w:r>
    </w:p>
    <w:p w:rsidR="007636CC" w:rsidRPr="009445E4" w:rsidRDefault="007636CC" w:rsidP="006768EE">
      <w:pPr>
        <w:spacing w:after="0" w:line="360" w:lineRule="auto"/>
        <w:ind w:left="708" w:firstLine="0"/>
        <w:rPr>
          <w:b/>
          <w:color w:val="auto"/>
          <w:u w:val="single"/>
        </w:rPr>
      </w:pPr>
      <w:r w:rsidRPr="009445E4">
        <w:rPr>
          <w:b/>
          <w:color w:val="auto"/>
          <w:u w:val="single"/>
        </w:rPr>
        <w:t>Płatnik:</w:t>
      </w:r>
    </w:p>
    <w:p w:rsidR="007636CC" w:rsidRPr="009445E4" w:rsidRDefault="007636CC" w:rsidP="006768EE">
      <w:pPr>
        <w:spacing w:after="0" w:line="360" w:lineRule="auto"/>
        <w:rPr>
          <w:color w:val="auto"/>
        </w:rPr>
      </w:pPr>
      <w:r w:rsidRPr="009445E4">
        <w:rPr>
          <w:color w:val="auto"/>
        </w:rPr>
        <w:tab/>
      </w:r>
      <w:r w:rsidRPr="009445E4">
        <w:rPr>
          <w:color w:val="auto"/>
        </w:rPr>
        <w:tab/>
        <w:t xml:space="preserve">Pedagogiczna Biblioteka Wojewódzka im. M. Rejewskiego w Bydgoszczy </w:t>
      </w:r>
    </w:p>
    <w:p w:rsidR="007636CC" w:rsidRPr="009445E4" w:rsidRDefault="007636CC" w:rsidP="006768EE">
      <w:pPr>
        <w:spacing w:after="0" w:line="360" w:lineRule="auto"/>
        <w:rPr>
          <w:color w:val="auto"/>
        </w:rPr>
      </w:pPr>
      <w:r w:rsidRPr="009445E4">
        <w:rPr>
          <w:color w:val="auto"/>
        </w:rPr>
        <w:tab/>
      </w:r>
      <w:r w:rsidRPr="009445E4">
        <w:rPr>
          <w:color w:val="auto"/>
        </w:rPr>
        <w:tab/>
        <w:t>ul. M. Curie – Skłodowskiej 4</w:t>
      </w:r>
    </w:p>
    <w:p w:rsidR="007636CC" w:rsidRPr="009445E4" w:rsidRDefault="007636CC" w:rsidP="006768EE">
      <w:pPr>
        <w:spacing w:after="0" w:line="360" w:lineRule="auto"/>
        <w:rPr>
          <w:color w:val="auto"/>
        </w:rPr>
      </w:pPr>
      <w:r w:rsidRPr="009445E4">
        <w:rPr>
          <w:color w:val="auto"/>
        </w:rPr>
        <w:tab/>
      </w:r>
      <w:r w:rsidRPr="009445E4">
        <w:rPr>
          <w:color w:val="auto"/>
        </w:rPr>
        <w:tab/>
        <w:t>85 – 094 Bydgoszcz</w:t>
      </w:r>
    </w:p>
    <w:p w:rsidR="007636CC" w:rsidRPr="009445E4" w:rsidRDefault="007636CC" w:rsidP="006768E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color w:val="auto"/>
        </w:rPr>
      </w:pPr>
      <w:r w:rsidRPr="009445E4">
        <w:rPr>
          <w:color w:val="auto"/>
        </w:rPr>
        <w:t>Zleceniobiorca będzie doręczał faktury Płatnikowi tj. Pedagogicznej Bibliotece Wojewódzkiej w Bydgoszczy , która będzie dokonywała ich płatności.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5</w:t>
      </w: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>Przedmiot umowy musi być dostarczany w opakowaniu zabezpieczającym je przed wilgocią, rozdarciem lub innym uszkodzeniem oraz przed pognieceniem.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6</w:t>
      </w:r>
    </w:p>
    <w:p w:rsidR="00FF2E0D" w:rsidRPr="009445E4" w:rsidRDefault="007B7A70" w:rsidP="006768EE">
      <w:pPr>
        <w:numPr>
          <w:ilvl w:val="0"/>
          <w:numId w:val="6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Zamawiający zobowiązuje się do każdorazowego sprawdzenia ilości dostarczonych tytułów poprzez ich porównanie z załączonym dowodem dostawy.Ewentualne reklamacje dotyczące dostawy Zamawiający zgłosi Wykonawcy w terminie 3 dni od dnia ich stwierdzenia. </w:t>
      </w:r>
    </w:p>
    <w:p w:rsidR="00FF2E0D" w:rsidRPr="009445E4" w:rsidRDefault="007B7A70" w:rsidP="006768EE">
      <w:pPr>
        <w:numPr>
          <w:ilvl w:val="0"/>
          <w:numId w:val="6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lastRenderedPageBreak/>
        <w:t>Zamawiający będzie przekazywał reklamacje telefonicznie, faksem lub elektronicznie,natomiast Wykonawca będzie potwierdzał fakt otrzymania reklamacji faksem lub elektronicznie.</w:t>
      </w:r>
    </w:p>
    <w:p w:rsidR="00FF2E0D" w:rsidRPr="009445E4" w:rsidRDefault="007B7A70" w:rsidP="006768EE">
      <w:pPr>
        <w:numPr>
          <w:ilvl w:val="0"/>
          <w:numId w:val="6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Jeżeli koniec terminu przypada na dzień ustawowo wolny od pracy, za ostatni dzień terminu uważa się najbliższy dzień powszedni. </w:t>
      </w:r>
    </w:p>
    <w:p w:rsidR="00FF2E0D" w:rsidRPr="009445E4" w:rsidRDefault="007B7A70" w:rsidP="006768EE">
      <w:pPr>
        <w:numPr>
          <w:ilvl w:val="0"/>
          <w:numId w:val="6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Wykonawca zobowiązuje się rozpatrzyć reklamację w terminie 7 dni od daty jej zgłoszenia.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7</w:t>
      </w:r>
    </w:p>
    <w:p w:rsidR="00FF2E0D" w:rsidRPr="009445E4" w:rsidRDefault="007B7A70" w:rsidP="006768EE">
      <w:pPr>
        <w:numPr>
          <w:ilvl w:val="0"/>
          <w:numId w:val="7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Do kontaktów w sprawie niniejszej umowy upoważnione są następujące osoby: </w:t>
      </w:r>
    </w:p>
    <w:p w:rsidR="00FF2E0D" w:rsidRPr="009445E4" w:rsidRDefault="007B7A70" w:rsidP="006768EE">
      <w:pPr>
        <w:numPr>
          <w:ilvl w:val="1"/>
          <w:numId w:val="7"/>
        </w:numPr>
        <w:spacing w:after="0" w:line="360" w:lineRule="auto"/>
        <w:ind w:right="3070" w:hanging="240"/>
        <w:rPr>
          <w:color w:val="auto"/>
        </w:rPr>
      </w:pPr>
      <w:r w:rsidRPr="009445E4">
        <w:rPr>
          <w:color w:val="auto"/>
        </w:rPr>
        <w:t xml:space="preserve">ze strony Wykonawcy: ..…………………………. adres do korespondencji: ……………………….. tel.: …………………….., e-mail: ……………… </w:t>
      </w:r>
    </w:p>
    <w:p w:rsidR="00FF2E0D" w:rsidRPr="009445E4" w:rsidRDefault="007B7A70" w:rsidP="006768EE">
      <w:pPr>
        <w:numPr>
          <w:ilvl w:val="1"/>
          <w:numId w:val="7"/>
        </w:numPr>
        <w:spacing w:after="0" w:line="360" w:lineRule="auto"/>
        <w:ind w:right="3070" w:hanging="240"/>
        <w:rPr>
          <w:color w:val="auto"/>
        </w:rPr>
      </w:pPr>
      <w:r w:rsidRPr="009445E4">
        <w:rPr>
          <w:color w:val="auto"/>
        </w:rPr>
        <w:t xml:space="preserve">ze strony Zamawiającego …………………………………… adres do korespondencji: ………………………………….. </w:t>
      </w:r>
    </w:p>
    <w:p w:rsidR="00FF2E0D" w:rsidRPr="009445E4" w:rsidRDefault="007B7A70" w:rsidP="006768EE">
      <w:pPr>
        <w:spacing w:after="0" w:line="360" w:lineRule="auto"/>
        <w:ind w:left="708" w:firstLine="0"/>
        <w:rPr>
          <w:color w:val="auto"/>
        </w:rPr>
      </w:pPr>
      <w:r w:rsidRPr="009445E4">
        <w:rPr>
          <w:color w:val="auto"/>
        </w:rPr>
        <w:t>tel.: …………………….., e-mail: ……………………………</w:t>
      </w:r>
    </w:p>
    <w:p w:rsidR="00FF2E0D" w:rsidRPr="009445E4" w:rsidRDefault="007B7A70" w:rsidP="006768EE">
      <w:pPr>
        <w:numPr>
          <w:ilvl w:val="0"/>
          <w:numId w:val="7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Strony są zobowiązane do wzajemnego powiadamiania się na piśmie o zmianie powyższych adresów, pod rygorem uznania korespondencji wysłanej na dotychczasowy adres i dwukrotnie awizowanej przez pocztę za skutecznie doręczoną. </w:t>
      </w:r>
    </w:p>
    <w:p w:rsidR="00FF2E0D" w:rsidRPr="009445E4" w:rsidRDefault="007B7A70" w:rsidP="006768EE">
      <w:pPr>
        <w:numPr>
          <w:ilvl w:val="0"/>
          <w:numId w:val="7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Zmiana osób odpowiedzialnych za realizację umowy, o których mowa w ust. 1 nie stanowi zmiany umowy. 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§8</w:t>
      </w:r>
    </w:p>
    <w:p w:rsidR="00FF2E0D" w:rsidRPr="009445E4" w:rsidRDefault="007B7A70" w:rsidP="006768EE">
      <w:pPr>
        <w:numPr>
          <w:ilvl w:val="0"/>
          <w:numId w:val="8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Za niewykonanie lub nienależyte wykonanie umowy Wykonawca zapłaci Zamawiającemu karę umowną w wysokości:</w:t>
      </w:r>
    </w:p>
    <w:p w:rsidR="00FF2E0D" w:rsidRPr="009445E4" w:rsidRDefault="007B7A70" w:rsidP="006768EE">
      <w:pPr>
        <w:numPr>
          <w:ilvl w:val="1"/>
          <w:numId w:val="8"/>
        </w:numPr>
        <w:spacing w:after="0" w:line="360" w:lineRule="auto"/>
        <w:ind w:hanging="360"/>
        <w:rPr>
          <w:color w:val="auto"/>
        </w:rPr>
      </w:pPr>
      <w:r w:rsidRPr="009445E4">
        <w:rPr>
          <w:color w:val="auto"/>
        </w:rPr>
        <w:t>10% wynagrodzenia łącznego brutto, o którym mowa w § 3 ust. 1 umowy - w przypadku</w:t>
      </w:r>
      <w:r w:rsidR="00B22AD8" w:rsidRPr="009445E4">
        <w:rPr>
          <w:color w:val="auto"/>
        </w:rPr>
        <w:t xml:space="preserve"> </w:t>
      </w:r>
      <w:r w:rsidRPr="009445E4">
        <w:rPr>
          <w:color w:val="auto"/>
        </w:rPr>
        <w:t>odstąpienia od umowy przez Wykonawcę lub odstąpienia od umowy przez Zamawiającego zprzyczyn leżących po stronie Wykonawcy,</w:t>
      </w:r>
    </w:p>
    <w:p w:rsidR="00FF2E0D" w:rsidRPr="009445E4" w:rsidRDefault="007B7A70" w:rsidP="006768EE">
      <w:pPr>
        <w:numPr>
          <w:ilvl w:val="1"/>
          <w:numId w:val="8"/>
        </w:numPr>
        <w:spacing w:after="0" w:line="360" w:lineRule="auto"/>
        <w:ind w:hanging="360"/>
        <w:rPr>
          <w:color w:val="auto"/>
        </w:rPr>
      </w:pPr>
      <w:r w:rsidRPr="009445E4">
        <w:rPr>
          <w:color w:val="auto"/>
        </w:rPr>
        <w:t>trzykrotnej ceny brutto niedostarczonego numeru - w przypadku niedostarczenia zamówionego numeru z przyczyn leżących po stronie Wykonawcy,</w:t>
      </w:r>
    </w:p>
    <w:p w:rsidR="00FF2E0D" w:rsidRPr="009445E4" w:rsidRDefault="007B7A70" w:rsidP="006768EE">
      <w:pPr>
        <w:numPr>
          <w:ilvl w:val="1"/>
          <w:numId w:val="8"/>
        </w:numPr>
        <w:spacing w:after="0" w:line="360" w:lineRule="auto"/>
        <w:ind w:hanging="360"/>
        <w:rPr>
          <w:color w:val="auto"/>
        </w:rPr>
      </w:pPr>
      <w:r w:rsidRPr="009445E4">
        <w:rPr>
          <w:color w:val="auto"/>
        </w:rPr>
        <w:t>0,03% wynagrodzenia łącznego brutto, o którym mowa w § 3 ust. 1 umowy, za każdy dzień opóźnienia - w przypadku niedotrzymania terminu dostawy lub terminu załatwienia reklamacji z przyczyn leżących po stronie Wykonawcy.</w:t>
      </w:r>
    </w:p>
    <w:p w:rsidR="00FF2E0D" w:rsidRPr="009445E4" w:rsidRDefault="007B7A70" w:rsidP="00B22AD8">
      <w:pPr>
        <w:numPr>
          <w:ilvl w:val="0"/>
          <w:numId w:val="8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Strony ustalają, że kara umowna może być potrącona przez Zamawiającego z dow</w:t>
      </w:r>
      <w:r w:rsidR="00B22AD8" w:rsidRPr="009445E4">
        <w:rPr>
          <w:color w:val="auto"/>
        </w:rPr>
        <w:t>olnej należności Wykonawcy</w:t>
      </w:r>
      <w:r w:rsidRPr="009445E4">
        <w:rPr>
          <w:color w:val="auto"/>
        </w:rPr>
        <w:t xml:space="preserve">. </w:t>
      </w:r>
    </w:p>
    <w:p w:rsidR="006768EE" w:rsidRPr="009445E4" w:rsidRDefault="007B7A70" w:rsidP="006768EE">
      <w:pPr>
        <w:numPr>
          <w:ilvl w:val="0"/>
          <w:numId w:val="8"/>
        </w:numPr>
        <w:spacing w:after="0" w:line="360" w:lineRule="auto"/>
        <w:ind w:left="567" w:hanging="567"/>
        <w:jc w:val="left"/>
        <w:rPr>
          <w:color w:val="auto"/>
        </w:rPr>
      </w:pPr>
      <w:r w:rsidRPr="009445E4">
        <w:rPr>
          <w:color w:val="auto"/>
        </w:rPr>
        <w:t>Zastrzeżona wyżej kara umowna nie wyłącza możliwości dochodzenia przez Zamawiającego odszkodowania uzupełniającego na zasadach ogólnych.</w:t>
      </w:r>
    </w:p>
    <w:p w:rsidR="003505F9" w:rsidRPr="009445E4" w:rsidRDefault="007B7A70" w:rsidP="006768EE">
      <w:pPr>
        <w:numPr>
          <w:ilvl w:val="0"/>
          <w:numId w:val="8"/>
        </w:numPr>
        <w:spacing w:after="0" w:line="360" w:lineRule="auto"/>
        <w:ind w:left="567" w:hanging="567"/>
        <w:jc w:val="left"/>
        <w:rPr>
          <w:color w:val="auto"/>
        </w:rPr>
      </w:pPr>
      <w:r w:rsidRPr="009445E4">
        <w:rPr>
          <w:color w:val="auto"/>
        </w:rPr>
        <w:t>Wykonawca nie ponosi kary z tytułu niedostarczenia czasopisma, gdy wydawnictwo zaprzestanie jego wydawania.</w:t>
      </w:r>
    </w:p>
    <w:p w:rsidR="001D401D" w:rsidRPr="009445E4" w:rsidRDefault="001D401D" w:rsidP="001D401D">
      <w:pPr>
        <w:spacing w:before="240" w:line="480" w:lineRule="auto"/>
        <w:ind w:left="0" w:firstLine="0"/>
        <w:jc w:val="center"/>
        <w:rPr>
          <w:b/>
          <w:color w:val="auto"/>
        </w:rPr>
      </w:pPr>
    </w:p>
    <w:p w:rsidR="00FF2E0D" w:rsidRPr="009445E4" w:rsidRDefault="007B7A70" w:rsidP="001D401D">
      <w:pPr>
        <w:spacing w:before="240" w:line="48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lastRenderedPageBreak/>
        <w:t>§ 9</w:t>
      </w: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>W przypadku co najmniej dwukrotnegoniewykonania umowy w terminie, o którym mowa w § 1 ust. 5, Zamawiający może wezwać Wykonawcę do spełnienia świadczenia w oznaczonym przez siebie terminie – nie krótszym niż 7 dni roboczych od dnia wezwania. Po bezskutecznym upływie tego terminu Zamawiający ma prawo odstąpić od umowy i żądać kwoty, o której mowa w §8 ust.1 lit. a).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§10</w:t>
      </w:r>
    </w:p>
    <w:p w:rsidR="00FF2E0D" w:rsidRPr="009445E4" w:rsidRDefault="007B7A70" w:rsidP="001D401D">
      <w:pPr>
        <w:numPr>
          <w:ilvl w:val="0"/>
          <w:numId w:val="9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Wszelkie zmiany umowy dla swojej ważności wymagają zachowania formy pisemnej w formie aneksu. </w:t>
      </w:r>
    </w:p>
    <w:p w:rsidR="00FF2E0D" w:rsidRPr="009445E4" w:rsidRDefault="007B7A70" w:rsidP="001D401D">
      <w:pPr>
        <w:numPr>
          <w:ilvl w:val="0"/>
          <w:numId w:val="9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 xml:space="preserve">Strony przewidują możliwość dokonania zmian w szczególności w zakresie : </w:t>
      </w:r>
    </w:p>
    <w:p w:rsidR="00FF2E0D" w:rsidRPr="009445E4" w:rsidRDefault="007B7A70" w:rsidP="006768EE">
      <w:pPr>
        <w:numPr>
          <w:ilvl w:val="1"/>
          <w:numId w:val="9"/>
        </w:numPr>
        <w:spacing w:after="0" w:line="360" w:lineRule="auto"/>
        <w:ind w:left="851" w:hanging="360"/>
        <w:rPr>
          <w:color w:val="auto"/>
        </w:rPr>
      </w:pPr>
      <w:r w:rsidRPr="009445E4">
        <w:rPr>
          <w:color w:val="auto"/>
        </w:rPr>
        <w:t xml:space="preserve">zmniejszenia liczby tytułów – w sytuacji, gdy wydawanie któregokolwiek tytułu zostanie zawieszone lub wydawnictwo ulegnie likwidacji, a także w okolicznościach, o których mowa w §1 ust. 7 umowy; </w:t>
      </w:r>
    </w:p>
    <w:p w:rsidR="00FF2E0D" w:rsidRPr="009445E4" w:rsidRDefault="007B7A70" w:rsidP="006768EE">
      <w:pPr>
        <w:numPr>
          <w:ilvl w:val="1"/>
          <w:numId w:val="9"/>
        </w:numPr>
        <w:spacing w:after="0" w:line="360" w:lineRule="auto"/>
        <w:ind w:left="851" w:hanging="360"/>
        <w:rPr>
          <w:color w:val="auto"/>
        </w:rPr>
      </w:pPr>
      <w:r w:rsidRPr="009445E4">
        <w:rPr>
          <w:color w:val="auto"/>
        </w:rPr>
        <w:t xml:space="preserve">zwiększenia liczby tytułów – w sytuacji, gdy w ciągu roku Zamawiający zdecyduje się na prenumeratę nowego tytułu, a także w okolicznościach, o których mowa w §1 ust. 7 umowy; </w:t>
      </w:r>
    </w:p>
    <w:p w:rsidR="00FF2E0D" w:rsidRPr="009445E4" w:rsidRDefault="007B7A70" w:rsidP="006768EE">
      <w:pPr>
        <w:numPr>
          <w:ilvl w:val="1"/>
          <w:numId w:val="9"/>
        </w:numPr>
        <w:spacing w:after="0" w:line="360" w:lineRule="auto"/>
        <w:ind w:left="851" w:hanging="360"/>
        <w:rPr>
          <w:color w:val="auto"/>
        </w:rPr>
      </w:pPr>
      <w:r w:rsidRPr="009445E4">
        <w:rPr>
          <w:color w:val="auto"/>
        </w:rPr>
        <w:t xml:space="preserve">nazwy i częstotliwości ukazywania się tytułu – w następstwie zmiany dokonanej przez wydawcę tytułu; </w:t>
      </w:r>
    </w:p>
    <w:p w:rsidR="00FF2E0D" w:rsidRPr="009445E4" w:rsidRDefault="007B7A70" w:rsidP="006768EE">
      <w:pPr>
        <w:numPr>
          <w:ilvl w:val="1"/>
          <w:numId w:val="9"/>
        </w:numPr>
        <w:spacing w:after="0" w:line="360" w:lineRule="auto"/>
        <w:ind w:left="851" w:hanging="360"/>
        <w:rPr>
          <w:color w:val="auto"/>
        </w:rPr>
      </w:pPr>
      <w:r w:rsidRPr="009445E4">
        <w:rPr>
          <w:color w:val="auto"/>
        </w:rPr>
        <w:t xml:space="preserve">miejsca dostarczania tytułu – w następstwie zmiany struktury lub lokalizacji Zamawiającego. </w:t>
      </w:r>
    </w:p>
    <w:p w:rsidR="00FF2E0D" w:rsidRPr="009445E4" w:rsidRDefault="007B7A70" w:rsidP="00933103">
      <w:pPr>
        <w:numPr>
          <w:ilvl w:val="0"/>
          <w:numId w:val="9"/>
        </w:numPr>
        <w:spacing w:after="0" w:line="360" w:lineRule="auto"/>
        <w:ind w:left="567" w:hanging="567"/>
        <w:rPr>
          <w:color w:val="auto"/>
        </w:rPr>
      </w:pPr>
      <w:r w:rsidRPr="009445E4">
        <w:rPr>
          <w:color w:val="auto"/>
        </w:rPr>
        <w:t>O wszelkich zmianach strony umowy będą się wzajemnie niezwłocznie informować.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§11</w:t>
      </w:r>
    </w:p>
    <w:p w:rsidR="003505F9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 xml:space="preserve">Spory wynikłe z tej umowy strony poddają pod rozstrzygnięcie sądom właściwym ze względu na siedzibę Zamawiającego. 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1</w:t>
      </w:r>
      <w:r w:rsidR="003505F9" w:rsidRPr="009445E4">
        <w:rPr>
          <w:b/>
          <w:color w:val="auto"/>
        </w:rPr>
        <w:t>2</w:t>
      </w:r>
    </w:p>
    <w:p w:rsidR="003505F9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 xml:space="preserve">W sprawach nieuregulowanych postanowieniami niniejszej umowy zastosowanie mieć będą przepisy Kodeksu cywilnego. 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§1</w:t>
      </w:r>
      <w:r w:rsidR="003505F9" w:rsidRPr="009445E4">
        <w:rPr>
          <w:b/>
          <w:color w:val="auto"/>
        </w:rPr>
        <w:t>3</w:t>
      </w: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 xml:space="preserve">Integralną część umowy stanowi oferta Wykonawcy. </w:t>
      </w:r>
    </w:p>
    <w:p w:rsidR="00FF2E0D" w:rsidRPr="009445E4" w:rsidRDefault="007B7A70" w:rsidP="001D401D">
      <w:pPr>
        <w:spacing w:before="240" w:line="360" w:lineRule="auto"/>
        <w:ind w:left="0" w:firstLine="0"/>
        <w:jc w:val="center"/>
        <w:rPr>
          <w:b/>
          <w:color w:val="auto"/>
        </w:rPr>
      </w:pPr>
      <w:r w:rsidRPr="009445E4">
        <w:rPr>
          <w:b/>
          <w:color w:val="auto"/>
        </w:rPr>
        <w:t>§ 1</w:t>
      </w:r>
      <w:r w:rsidR="003505F9" w:rsidRPr="009445E4">
        <w:rPr>
          <w:b/>
          <w:color w:val="auto"/>
        </w:rPr>
        <w:t>4</w:t>
      </w: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 xml:space="preserve">Umowę sporządzono w dwóch jednobrzmiących egzemplarzach, po jednym dla każdej ze stron. </w:t>
      </w:r>
    </w:p>
    <w:p w:rsidR="00FF2E0D" w:rsidRPr="009445E4" w:rsidRDefault="00FF2E0D" w:rsidP="006768EE">
      <w:pPr>
        <w:spacing w:after="0" w:line="360" w:lineRule="auto"/>
        <w:ind w:left="0" w:firstLine="0"/>
        <w:rPr>
          <w:color w:val="auto"/>
        </w:rPr>
      </w:pPr>
    </w:p>
    <w:p w:rsidR="00FF2E0D" w:rsidRPr="009445E4" w:rsidRDefault="007B7A70" w:rsidP="006768E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70"/>
        </w:tabs>
        <w:spacing w:after="0" w:line="360" w:lineRule="auto"/>
        <w:ind w:left="0" w:firstLine="0"/>
        <w:rPr>
          <w:color w:val="auto"/>
        </w:rPr>
      </w:pPr>
      <w:r w:rsidRPr="009445E4">
        <w:rPr>
          <w:b/>
          <w:color w:val="auto"/>
        </w:rPr>
        <w:t xml:space="preserve">ZAMAWIAJĄCY </w:t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</w:r>
      <w:r w:rsidRPr="009445E4">
        <w:rPr>
          <w:b/>
          <w:color w:val="auto"/>
        </w:rPr>
        <w:tab/>
        <w:t>WYKONAWCA</w:t>
      </w:r>
    </w:p>
    <w:p w:rsidR="00FF2E0D" w:rsidRPr="009445E4" w:rsidRDefault="00FF2E0D" w:rsidP="006768EE">
      <w:pPr>
        <w:spacing w:after="0" w:line="360" w:lineRule="auto"/>
        <w:ind w:left="0" w:firstLine="0"/>
        <w:rPr>
          <w:color w:val="auto"/>
        </w:rPr>
      </w:pPr>
    </w:p>
    <w:p w:rsidR="001D401D" w:rsidRPr="009445E4" w:rsidRDefault="001D401D" w:rsidP="006768EE">
      <w:pPr>
        <w:spacing w:after="0" w:line="360" w:lineRule="auto"/>
        <w:ind w:left="0" w:firstLine="0"/>
        <w:rPr>
          <w:color w:val="auto"/>
        </w:rPr>
      </w:pPr>
    </w:p>
    <w:p w:rsidR="001D401D" w:rsidRPr="009445E4" w:rsidRDefault="001D401D" w:rsidP="006768EE">
      <w:pPr>
        <w:spacing w:after="0" w:line="360" w:lineRule="auto"/>
        <w:ind w:left="0" w:firstLine="0"/>
        <w:rPr>
          <w:color w:val="auto"/>
        </w:rPr>
      </w:pPr>
    </w:p>
    <w:p w:rsidR="00FF2E0D" w:rsidRPr="009445E4" w:rsidRDefault="007B7A70" w:rsidP="006768EE">
      <w:pPr>
        <w:spacing w:after="0" w:line="360" w:lineRule="auto"/>
        <w:ind w:left="0" w:firstLine="0"/>
        <w:rPr>
          <w:color w:val="auto"/>
        </w:rPr>
      </w:pPr>
      <w:r w:rsidRPr="009445E4">
        <w:rPr>
          <w:color w:val="auto"/>
        </w:rPr>
        <w:t xml:space="preserve">Załączniki do umowy : </w:t>
      </w:r>
    </w:p>
    <w:p w:rsidR="00FF2E0D" w:rsidRPr="009445E4" w:rsidRDefault="007B7A70" w:rsidP="006768EE">
      <w:pPr>
        <w:spacing w:after="0" w:line="360" w:lineRule="auto"/>
        <w:ind w:left="345" w:firstLine="0"/>
        <w:rPr>
          <w:color w:val="auto"/>
        </w:rPr>
      </w:pPr>
      <w:r w:rsidRPr="009445E4">
        <w:rPr>
          <w:color w:val="auto"/>
        </w:rPr>
        <w:t>1)Wykaz tytułów prasy codziennej i wydawnictw fachowych na rok</w:t>
      </w:r>
      <w:r w:rsidR="00416E67" w:rsidRPr="009445E4">
        <w:rPr>
          <w:color w:val="auto"/>
        </w:rPr>
        <w:t xml:space="preserve"> 2018</w:t>
      </w:r>
      <w:r w:rsidRPr="009445E4">
        <w:rPr>
          <w:color w:val="auto"/>
        </w:rPr>
        <w:t xml:space="preserve">; </w:t>
      </w:r>
    </w:p>
    <w:sectPr w:rsidR="00FF2E0D" w:rsidRPr="009445E4" w:rsidSect="00507376">
      <w:footerReference w:type="even" r:id="rId7"/>
      <w:footerReference w:type="default" r:id="rId8"/>
      <w:footerReference w:type="first" r:id="rId9"/>
      <w:pgSz w:w="11906" w:h="16838"/>
      <w:pgMar w:top="993" w:right="1274" w:bottom="426" w:left="1416" w:header="708" w:footer="1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49" w:rsidRDefault="00E62D49">
      <w:pPr>
        <w:spacing w:after="0" w:line="240" w:lineRule="auto"/>
      </w:pPr>
      <w:r>
        <w:separator/>
      </w:r>
    </w:p>
  </w:endnote>
  <w:endnote w:type="continuationSeparator" w:id="0">
    <w:p w:rsidR="00E62D49" w:rsidRDefault="00E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0D" w:rsidRDefault="004E2C05">
    <w:pPr>
      <w:spacing w:after="218" w:line="259" w:lineRule="auto"/>
      <w:ind w:left="0" w:right="2" w:firstLine="0"/>
      <w:jc w:val="right"/>
    </w:pPr>
    <w:r w:rsidRPr="004E2C05">
      <w:fldChar w:fldCharType="begin"/>
    </w:r>
    <w:r w:rsidR="007B7A70">
      <w:instrText xml:space="preserve"> PAGE   \* MERGEFORMAT </w:instrText>
    </w:r>
    <w:r w:rsidRPr="004E2C05">
      <w:fldChar w:fldCharType="separate"/>
    </w:r>
    <w:r w:rsidR="006768EE" w:rsidRPr="006768EE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  <w:p w:rsidR="00FF2E0D" w:rsidRDefault="00FF2E0D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0D" w:rsidRDefault="004E2C05">
    <w:pPr>
      <w:spacing w:after="218" w:line="259" w:lineRule="auto"/>
      <w:ind w:left="0" w:right="2" w:firstLine="0"/>
      <w:jc w:val="right"/>
    </w:pPr>
    <w:r w:rsidRPr="004E2C05">
      <w:fldChar w:fldCharType="begin"/>
    </w:r>
    <w:r w:rsidR="007B7A70">
      <w:instrText xml:space="preserve"> PAGE   \* MERGEFORMAT </w:instrText>
    </w:r>
    <w:r w:rsidRPr="004E2C05">
      <w:fldChar w:fldCharType="separate"/>
    </w:r>
    <w:r w:rsidR="009445E4" w:rsidRPr="009445E4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:rsidR="00FF2E0D" w:rsidRDefault="00FF2E0D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E0D" w:rsidRDefault="004E2C05">
    <w:pPr>
      <w:spacing w:after="218" w:line="259" w:lineRule="auto"/>
      <w:ind w:left="0" w:right="2" w:firstLine="0"/>
      <w:jc w:val="right"/>
    </w:pPr>
    <w:r w:rsidRPr="004E2C05">
      <w:fldChar w:fldCharType="begin"/>
    </w:r>
    <w:r w:rsidR="007B7A70">
      <w:instrText xml:space="preserve"> PAGE   \* MERGEFORMAT </w:instrText>
    </w:r>
    <w:r w:rsidRPr="004E2C05">
      <w:fldChar w:fldCharType="separate"/>
    </w:r>
    <w:r w:rsidR="007B7A70"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  <w:p w:rsidR="00FF2E0D" w:rsidRDefault="00FF2E0D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49" w:rsidRDefault="00E62D49">
      <w:pPr>
        <w:spacing w:after="0" w:line="240" w:lineRule="auto"/>
      </w:pPr>
      <w:r>
        <w:separator/>
      </w:r>
    </w:p>
  </w:footnote>
  <w:footnote w:type="continuationSeparator" w:id="0">
    <w:p w:rsidR="00E62D49" w:rsidRDefault="00E6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DE2"/>
    <w:multiLevelType w:val="hybridMultilevel"/>
    <w:tmpl w:val="9B3E46BA"/>
    <w:lvl w:ilvl="0" w:tplc="E402D52E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29772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4B076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4FE56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C7180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0433E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2BA4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2BB02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C3CD0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91636"/>
    <w:multiLevelType w:val="hybridMultilevel"/>
    <w:tmpl w:val="BAE45FAE"/>
    <w:lvl w:ilvl="0" w:tplc="0C26796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43A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A41E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631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5E4C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E45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AC13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873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2A0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D4CCF"/>
    <w:multiLevelType w:val="hybridMultilevel"/>
    <w:tmpl w:val="B00AF27A"/>
    <w:lvl w:ilvl="0" w:tplc="D4A43EF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62F538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544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6E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EBC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475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66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4FC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0A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B142F"/>
    <w:multiLevelType w:val="hybridMultilevel"/>
    <w:tmpl w:val="FD900812"/>
    <w:lvl w:ilvl="0" w:tplc="1550255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4C6B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A72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4C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EAE3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E24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899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6F5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877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B45E78"/>
    <w:multiLevelType w:val="hybridMultilevel"/>
    <w:tmpl w:val="DD20944E"/>
    <w:lvl w:ilvl="0" w:tplc="0788468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0F354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6A1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EC4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AA2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4E7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DE8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8F5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039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162C7"/>
    <w:multiLevelType w:val="hybridMultilevel"/>
    <w:tmpl w:val="72861E54"/>
    <w:lvl w:ilvl="0" w:tplc="EFC88A34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A31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68CC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A2B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207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A58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E6B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225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89F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371221"/>
    <w:multiLevelType w:val="hybridMultilevel"/>
    <w:tmpl w:val="5590D3E8"/>
    <w:lvl w:ilvl="0" w:tplc="F95605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EEFB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CB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C5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C7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E06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6A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ED1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45F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596E6F"/>
    <w:multiLevelType w:val="hybridMultilevel"/>
    <w:tmpl w:val="B8D0926C"/>
    <w:lvl w:ilvl="0" w:tplc="A9C435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40F962">
      <w:start w:val="1"/>
      <w:numFmt w:val="decimal"/>
      <w:lvlText w:val="%2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F8E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AED5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7C21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E86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2788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2D40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6B8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C7A24"/>
    <w:multiLevelType w:val="hybridMultilevel"/>
    <w:tmpl w:val="32D0C1A4"/>
    <w:lvl w:ilvl="0" w:tplc="66344FA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4EBA2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C9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C9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06F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6D7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66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30D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A8AA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DD0690"/>
    <w:multiLevelType w:val="hybridMultilevel"/>
    <w:tmpl w:val="00E83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JhzED24oaF7fyz0yNEIqs4UTotBP5SXwgCEuKizOmG+Jf5NLedIe3U5t+6qtdasDCZLdnsGkfhwHKr1ByFp6IA==" w:salt="F7iyUtJEDTyrfCxeDQIl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0D"/>
    <w:rsid w:val="001D401D"/>
    <w:rsid w:val="003505F9"/>
    <w:rsid w:val="00416E67"/>
    <w:rsid w:val="004E2C05"/>
    <w:rsid w:val="00507376"/>
    <w:rsid w:val="00633F30"/>
    <w:rsid w:val="006768EE"/>
    <w:rsid w:val="007217AB"/>
    <w:rsid w:val="007636CC"/>
    <w:rsid w:val="007B7A70"/>
    <w:rsid w:val="0088052E"/>
    <w:rsid w:val="00933103"/>
    <w:rsid w:val="009445E4"/>
    <w:rsid w:val="00B22AD8"/>
    <w:rsid w:val="00BE5019"/>
    <w:rsid w:val="00C7525C"/>
    <w:rsid w:val="00D746AC"/>
    <w:rsid w:val="00E31B33"/>
    <w:rsid w:val="00E62D49"/>
    <w:rsid w:val="00FF2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E731ED-327B-46F7-A6B3-A598ECD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C05"/>
    <w:pPr>
      <w:spacing w:after="5" w:line="386" w:lineRule="auto"/>
      <w:ind w:left="365" w:hanging="365"/>
      <w:jc w:val="both"/>
    </w:pPr>
    <w:rPr>
      <w:rFonts w:ascii="Times New Roman" w:hAnsi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nhideWhenUsed/>
    <w:qFormat/>
    <w:rsid w:val="004E2C05"/>
    <w:pPr>
      <w:keepNext/>
      <w:keepLines/>
      <w:spacing w:line="259" w:lineRule="auto"/>
      <w:outlineLvl w:val="0"/>
    </w:pPr>
    <w:rPr>
      <w:rFonts w:ascii="Times New Roman" w:hAnsi="Times New Roman"/>
      <w:b/>
      <w:color w:val="FF0000"/>
      <w:sz w:val="24"/>
      <w:szCs w:val="22"/>
    </w:rPr>
  </w:style>
  <w:style w:type="paragraph" w:styleId="Nagwek2">
    <w:name w:val="heading 2"/>
    <w:next w:val="Normalny"/>
    <w:link w:val="Nagwek2Znak"/>
    <w:unhideWhenUsed/>
    <w:qFormat/>
    <w:rsid w:val="004E2C05"/>
    <w:pPr>
      <w:keepNext/>
      <w:keepLines/>
      <w:spacing w:after="140" w:line="259" w:lineRule="auto"/>
      <w:ind w:left="10" w:right="6" w:hanging="10"/>
      <w:jc w:val="center"/>
      <w:outlineLvl w:val="1"/>
    </w:pPr>
    <w:rPr>
      <w:rFonts w:ascii="Times New Roman" w:hAnsi="Times New Roman"/>
      <w:b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E2C05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Nagwek1Znak">
    <w:name w:val="Nagłówek 1 Znak"/>
    <w:link w:val="Nagwek1"/>
    <w:rsid w:val="004E2C05"/>
    <w:rPr>
      <w:rFonts w:ascii="Times New Roman" w:hAnsi="Times New Roman"/>
      <w:b/>
      <w:color w:val="FF0000"/>
      <w:sz w:val="24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7636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3505F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1473</Words>
  <Characters>8842</Characters>
  <Application>Microsoft Office Word</Application>
  <DocSecurity>8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małgorzata wierzbowka</cp:lastModifiedBy>
  <cp:revision>2</cp:revision>
  <dcterms:created xsi:type="dcterms:W3CDTF">2017-11-07T07:50:00Z</dcterms:created>
  <dcterms:modified xsi:type="dcterms:W3CDTF">2017-11-07T07:50:00Z</dcterms:modified>
</cp:coreProperties>
</file>